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99" w14:textId="77777777" w:rsidR="007602E1" w:rsidRPr="007602E1" w:rsidRDefault="007602E1" w:rsidP="007602E1">
      <w:pPr>
        <w:suppressAutoHyphens/>
        <w:autoSpaceDE w:val="0"/>
        <w:autoSpaceDN w:val="0"/>
        <w:adjustRightInd w:val="0"/>
        <w:spacing w:line="288" w:lineRule="auto"/>
        <w:textAlignment w:val="center"/>
        <w:rPr>
          <w:rFonts w:ascii="New Era Casual" w:hAnsi="New Era Casual" w:cs="New Era Casual"/>
          <w:color w:val="F20700"/>
          <w:spacing w:val="3"/>
          <w:sz w:val="26"/>
          <w:szCs w:val="26"/>
        </w:rPr>
      </w:pPr>
      <w:r w:rsidRPr="007602E1">
        <w:rPr>
          <w:rFonts w:ascii="New Era Casual" w:hAnsi="New Era Casual" w:cs="New Era Casual"/>
          <w:color w:val="F20700"/>
          <w:spacing w:val="3"/>
          <w:sz w:val="26"/>
          <w:szCs w:val="26"/>
        </w:rPr>
        <w:t>Salidas desde Madrid</w:t>
      </w:r>
    </w:p>
    <w:p w14:paraId="3CD474C6" w14:textId="77777777" w:rsidR="004B2160" w:rsidRPr="004B2160" w:rsidRDefault="004B2160" w:rsidP="004B2160">
      <w:pPr>
        <w:widowControl w:val="0"/>
        <w:tabs>
          <w:tab w:val="right" w:leader="dot" w:pos="2740"/>
        </w:tabs>
        <w:autoSpaceDE w:val="0"/>
        <w:autoSpaceDN w:val="0"/>
        <w:adjustRightInd w:val="0"/>
        <w:spacing w:line="288" w:lineRule="auto"/>
        <w:textAlignment w:val="center"/>
        <w:rPr>
          <w:rFonts w:ascii="New Era Casual" w:hAnsi="New Era Casual" w:cs="New Era Casual"/>
          <w:caps/>
          <w:color w:val="F20700"/>
          <w:sz w:val="52"/>
          <w:szCs w:val="52"/>
        </w:rPr>
      </w:pPr>
      <w:r w:rsidRPr="004B2160">
        <w:rPr>
          <w:rFonts w:ascii="New Era Casual" w:hAnsi="New Era Casual" w:cs="New Era Casual"/>
          <w:caps/>
          <w:color w:val="F20700"/>
          <w:sz w:val="52"/>
          <w:szCs w:val="52"/>
        </w:rPr>
        <w:t>Circuito Ibérico</w:t>
      </w:r>
    </w:p>
    <w:p w14:paraId="70B65FA1" w14:textId="77777777" w:rsidR="004B2160" w:rsidRPr="004B2160" w:rsidRDefault="004B2160" w:rsidP="004B2160">
      <w:pPr>
        <w:widowControl w:val="0"/>
        <w:tabs>
          <w:tab w:val="right" w:leader="dot" w:pos="2740"/>
        </w:tabs>
        <w:autoSpaceDE w:val="0"/>
        <w:autoSpaceDN w:val="0"/>
        <w:adjustRightInd w:val="0"/>
        <w:spacing w:line="288" w:lineRule="auto"/>
        <w:textAlignment w:val="center"/>
        <w:rPr>
          <w:rFonts w:ascii="Fira Sans Light" w:hAnsi="Fira Sans Light" w:cs="Fira Sans Light"/>
          <w:color w:val="000000"/>
          <w:w w:val="105"/>
          <w:sz w:val="17"/>
          <w:szCs w:val="17"/>
        </w:rPr>
      </w:pPr>
      <w:r w:rsidRPr="004B2160">
        <w:rPr>
          <w:rFonts w:ascii="Fira Sans Light" w:hAnsi="Fira Sans Light" w:cs="Fira Sans Light"/>
          <w:color w:val="000000"/>
          <w:w w:val="105"/>
          <w:sz w:val="17"/>
          <w:szCs w:val="17"/>
        </w:rPr>
        <w:t>C-1182</w:t>
      </w:r>
    </w:p>
    <w:p w14:paraId="393E39B1" w14:textId="44F187C4" w:rsidR="005C146E" w:rsidRDefault="004B2160" w:rsidP="005C146E">
      <w:pPr>
        <w:widowControl w:val="0"/>
        <w:tabs>
          <w:tab w:val="right" w:leader="dot" w:pos="2740"/>
        </w:tabs>
        <w:autoSpaceDE w:val="0"/>
        <w:autoSpaceDN w:val="0"/>
        <w:adjustRightInd w:val="0"/>
        <w:spacing w:line="288" w:lineRule="auto"/>
        <w:textAlignment w:val="center"/>
        <w:rPr>
          <w:rFonts w:ascii="Helvetica-Bold" w:hAnsi="Helvetica-Bold" w:cs="Helvetica-Bold"/>
          <w:b/>
          <w:bCs/>
          <w:color w:val="000000"/>
          <w:w w:val="74"/>
          <w:sz w:val="26"/>
          <w:szCs w:val="26"/>
        </w:rPr>
      </w:pPr>
      <w:r>
        <w:rPr>
          <w:rFonts w:ascii="Helvetica-Bold" w:hAnsi="Helvetica-Bold" w:cs="Helvetica-Bold"/>
          <w:b/>
          <w:bCs/>
          <w:color w:val="000000"/>
          <w:w w:val="74"/>
          <w:sz w:val="26"/>
          <w:szCs w:val="26"/>
        </w:rPr>
        <w:t>18</w:t>
      </w:r>
      <w:r w:rsidR="005C146E">
        <w:rPr>
          <w:rFonts w:ascii="Helvetica-Bold" w:hAnsi="Helvetica-Bold" w:cs="Helvetica-Bold"/>
          <w:b/>
          <w:bCs/>
          <w:color w:val="000000"/>
          <w:w w:val="74"/>
          <w:sz w:val="26"/>
          <w:szCs w:val="26"/>
        </w:rPr>
        <w:t xml:space="preserve"> d</w:t>
      </w:r>
      <w:r w:rsidR="005C146E" w:rsidRPr="005C146E">
        <w:rPr>
          <w:rFonts w:ascii="Helvetica-Bold" w:hAnsi="Helvetica-Bold" w:cs="Helvetica-Bold"/>
          <w:b/>
          <w:bCs/>
          <w:color w:val="000000"/>
          <w:w w:val="74"/>
          <w:sz w:val="26"/>
          <w:szCs w:val="26"/>
        </w:rPr>
        <w:t>ías</w:t>
      </w:r>
    </w:p>
    <w:p w14:paraId="6948CA3E" w14:textId="7AFBCE0A" w:rsidR="004B2160" w:rsidRDefault="004B2160" w:rsidP="004B2160">
      <w:pPr>
        <w:tabs>
          <w:tab w:val="left" w:pos="1389"/>
        </w:tabs>
        <w:suppressAutoHyphens/>
        <w:autoSpaceDE w:val="0"/>
        <w:autoSpaceDN w:val="0"/>
        <w:adjustRightInd w:val="0"/>
        <w:spacing w:line="230" w:lineRule="atLeast"/>
        <w:textAlignment w:val="center"/>
        <w:rPr>
          <w:rFonts w:ascii="Helvetica" w:hAnsi="Helvetica" w:cs="Helvetica"/>
          <w:color w:val="4CAAD1"/>
          <w:w w:val="75"/>
          <w:sz w:val="20"/>
          <w:szCs w:val="20"/>
        </w:rPr>
      </w:pPr>
      <w:r w:rsidRPr="004B2160">
        <w:rPr>
          <w:rFonts w:ascii="Helvetica" w:hAnsi="Helvetica" w:cs="Helvetica"/>
          <w:b/>
          <w:bCs/>
          <w:color w:val="4CAAD1"/>
          <w:spacing w:val="-2"/>
          <w:w w:val="75"/>
          <w:sz w:val="20"/>
          <w:szCs w:val="20"/>
        </w:rPr>
        <w:t>Noches:</w:t>
      </w:r>
      <w:r w:rsidRPr="004B2160">
        <w:rPr>
          <w:rFonts w:ascii="Helvetica" w:hAnsi="Helvetica" w:cs="Helvetica"/>
          <w:color w:val="4CAAD1"/>
          <w:spacing w:val="-2"/>
          <w:w w:val="75"/>
          <w:sz w:val="20"/>
          <w:szCs w:val="20"/>
        </w:rPr>
        <w:t xml:space="preserve"> Sevilla 2. Granada 1. Valencia 1. Barcelona 2. </w:t>
      </w:r>
      <w:r w:rsidRPr="004B2160">
        <w:rPr>
          <w:rFonts w:ascii="Helvetica" w:hAnsi="Helvetica" w:cs="Helvetica"/>
          <w:color w:val="4CAAD1"/>
          <w:spacing w:val="-2"/>
          <w:w w:val="75"/>
          <w:sz w:val="20"/>
          <w:szCs w:val="20"/>
        </w:rPr>
        <w:br/>
        <w:t>San Sebastián 1. Santander 1.</w:t>
      </w:r>
      <w:r w:rsidRPr="004B2160">
        <w:rPr>
          <w:rFonts w:ascii="Helvetica" w:hAnsi="Helvetica" w:cs="Helvetica"/>
          <w:color w:val="4CAAD1"/>
          <w:w w:val="75"/>
          <w:sz w:val="20"/>
          <w:szCs w:val="20"/>
        </w:rPr>
        <w:t xml:space="preserve"> Oviedo 1. La Coruña 1. Santiago 1. Vigo 1. Oporto 2. Coimbra 1. Lisboa 2.</w:t>
      </w:r>
    </w:p>
    <w:p w14:paraId="291C4CEC" w14:textId="3DBFB3CE" w:rsidR="004B2160" w:rsidRDefault="004B2160" w:rsidP="004B2160">
      <w:pPr>
        <w:tabs>
          <w:tab w:val="left" w:pos="1389"/>
        </w:tabs>
        <w:suppressAutoHyphens/>
        <w:autoSpaceDE w:val="0"/>
        <w:autoSpaceDN w:val="0"/>
        <w:adjustRightInd w:val="0"/>
        <w:spacing w:line="230" w:lineRule="atLeast"/>
        <w:textAlignment w:val="center"/>
        <w:rPr>
          <w:rFonts w:ascii="Helvetica" w:hAnsi="Helvetica" w:cs="Helvetica"/>
          <w:color w:val="4CAAD1"/>
          <w:w w:val="75"/>
          <w:sz w:val="20"/>
          <w:szCs w:val="20"/>
        </w:rPr>
      </w:pPr>
    </w:p>
    <w:p w14:paraId="40291BF9"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1.º Día (Lunes) MADRID-CÓRDOBA-SEVILLA (530 kms)</w:t>
      </w:r>
    </w:p>
    <w:p w14:paraId="0423036A"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color w:val="000000"/>
          <w:w w:val="75"/>
          <w:sz w:val="18"/>
          <w:szCs w:val="18"/>
        </w:rPr>
        <w:t xml:space="preserve">Salida de nuestra terminal a las 08:00 hrs. a través de La Mancha hacia Andalucía para llegar a Córdoba. Visita de la ciudad incluyendo el interior de su famosa Mezquita/Catedral y el Barrio Judío. Posteriormente continuación a Sevilla. </w:t>
      </w:r>
      <w:r w:rsidRPr="004B2160">
        <w:rPr>
          <w:rFonts w:ascii="Helvetica" w:hAnsi="Helvetica" w:cs="Helvetica"/>
          <w:b/>
          <w:bCs/>
          <w:color w:val="000000"/>
          <w:w w:val="75"/>
          <w:sz w:val="18"/>
          <w:szCs w:val="18"/>
        </w:rPr>
        <w:t>Cena y alojamiento.</w:t>
      </w:r>
    </w:p>
    <w:p w14:paraId="4E46B8D2"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0A2D3CCA"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2.º Día (Martes) SEVILLA</w:t>
      </w:r>
    </w:p>
    <w:p w14:paraId="0481C576"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 xml:space="preserve">Media pensión. </w:t>
      </w:r>
      <w:r w:rsidRPr="004B2160">
        <w:rPr>
          <w:rFonts w:ascii="Helvetica" w:hAnsi="Helvetica" w:cs="Helvetica"/>
          <w:color w:val="000000"/>
          <w:w w:val="75"/>
          <w:sz w:val="18"/>
          <w:szCs w:val="18"/>
        </w:rPr>
        <w:t>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y por la noche continuar con un espectáculo de baile flamenco.</w:t>
      </w:r>
    </w:p>
    <w:p w14:paraId="0180FC90"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4C65D8BC" w14:textId="72EF02FB"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3.º Día (Miércoles) SEVILLA-GRANADA</w:t>
      </w:r>
      <w:r w:rsidR="00B903F2">
        <w:rPr>
          <w:rFonts w:ascii="Helvetica" w:hAnsi="Helvetica" w:cs="Helvetica"/>
          <w:b/>
          <w:bCs/>
          <w:color w:val="E50000"/>
          <w:w w:val="75"/>
          <w:sz w:val="18"/>
          <w:szCs w:val="18"/>
        </w:rPr>
        <w:t>*</w:t>
      </w:r>
      <w:r w:rsidRPr="004B2160">
        <w:rPr>
          <w:rFonts w:ascii="Helvetica" w:hAnsi="Helvetica" w:cs="Helvetica"/>
          <w:b/>
          <w:bCs/>
          <w:color w:val="E50000"/>
          <w:w w:val="75"/>
          <w:sz w:val="18"/>
          <w:szCs w:val="18"/>
        </w:rPr>
        <w:t xml:space="preserve"> (254 kms)</w:t>
      </w:r>
    </w:p>
    <w:p w14:paraId="7A387584"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Salida hacia la legendaria ciudad de Granada. Visita del espectacular conjunto monumental de La Alhambra y el Generalife, antigua residencia de los reyes moros, con sus magníficos jardines, fuentes y arcadas, Patrimonio de la Humanidad. </w:t>
      </w:r>
      <w:r w:rsidRPr="004B2160">
        <w:rPr>
          <w:rFonts w:ascii="Helvetica" w:hAnsi="Helvetica" w:cs="Helvetica"/>
          <w:b/>
          <w:bCs/>
          <w:color w:val="000000"/>
          <w:w w:val="75"/>
          <w:sz w:val="18"/>
          <w:szCs w:val="18"/>
        </w:rPr>
        <w:t>Cena y alojamiento.</w:t>
      </w:r>
    </w:p>
    <w:p w14:paraId="630150B9"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4482A824"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4.º Día (Jueves) GRANADA-VALENCIA (498 kms)</w:t>
      </w:r>
    </w:p>
    <w:p w14:paraId="63794C3C"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Salida vía Guadix, Baza y Puerto Lumbreras hacia la Costa Mediterránea para llegar a Valencia. </w:t>
      </w:r>
      <w:r w:rsidRPr="004B2160">
        <w:rPr>
          <w:rFonts w:ascii="Helvetica" w:hAnsi="Helvetica" w:cs="Helvetica"/>
          <w:b/>
          <w:bCs/>
          <w:color w:val="000000"/>
          <w:w w:val="75"/>
          <w:sz w:val="18"/>
          <w:szCs w:val="18"/>
        </w:rPr>
        <w:t>Alojamiento.</w:t>
      </w:r>
      <w:r w:rsidRPr="004B2160">
        <w:rPr>
          <w:rFonts w:ascii="Helvetica" w:hAnsi="Helvetica" w:cs="Helvetica"/>
          <w:color w:val="000000"/>
          <w:w w:val="75"/>
          <w:sz w:val="18"/>
          <w:szCs w:val="18"/>
        </w:rPr>
        <w:t xml:space="preserve"> Resto del día libre.</w:t>
      </w:r>
    </w:p>
    <w:p w14:paraId="3F6E8DDC"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0F4518A0"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5.º Día (Viernes) VALENCIA-BARCELONA (355 kms)</w:t>
      </w:r>
    </w:p>
    <w:p w14:paraId="68CE7496"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Tiempo libre. A media mañana salida hacia Cataluña para llegar a la cosmopolita ciudad de Barcelona. </w:t>
      </w:r>
      <w:r w:rsidRPr="004B2160">
        <w:rPr>
          <w:rFonts w:ascii="Helvetica" w:hAnsi="Helvetica" w:cs="Helvetica"/>
          <w:b/>
          <w:bCs/>
          <w:color w:val="000000"/>
          <w:w w:val="75"/>
          <w:sz w:val="18"/>
          <w:szCs w:val="18"/>
        </w:rPr>
        <w:t>Alojamiento</w:t>
      </w:r>
      <w:r w:rsidRPr="004B2160">
        <w:rPr>
          <w:rFonts w:ascii="Helvetica" w:hAnsi="Helvetica" w:cs="Helvetica"/>
          <w:color w:val="000000"/>
          <w:w w:val="75"/>
          <w:sz w:val="18"/>
          <w:szCs w:val="18"/>
        </w:rPr>
        <w:t xml:space="preserve"> y resto del día libre.</w:t>
      </w:r>
    </w:p>
    <w:p w14:paraId="535B7CC0"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77CDBEEB"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6.º Día (Sábado) BARCELONA</w:t>
      </w:r>
    </w:p>
    <w:p w14:paraId="2B22302A"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Alojamiento y desayuno.</w:t>
      </w:r>
      <w:r w:rsidRPr="004B2160">
        <w:rPr>
          <w:rFonts w:ascii="Helvetica" w:hAnsi="Helvetica" w:cs="Helvetica"/>
          <w:color w:val="000000"/>
          <w:w w:val="75"/>
          <w:sz w:val="18"/>
          <w:szCs w:val="18"/>
        </w:rPr>
        <w:t xml:space="preserve"> Por la mañana visita panorámica de la ciudad para conocer el parque de Montjuic con espectaculares vistas, el Anillo Olímpico, monumento a Cristobal Colón y el antiguo barrio Gótico. Tarde libre.</w:t>
      </w:r>
    </w:p>
    <w:p w14:paraId="599E7939"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43C0332D" w14:textId="4C54EEC9"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7.º Día (Domingo) BARCELONA-ZARAGOZA-SAN SEBASTIÁN (575 kms)</w:t>
      </w:r>
    </w:p>
    <w:p w14:paraId="3F7821A9"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y salida vía Lérida y Zaragoza. Tiempo libre para conocer la Basílica de Nuestra Señora del Pilar, Patrona de la Hispanidad. Continuación hacia el País Vasco para llegar a San Sebastián. </w:t>
      </w:r>
      <w:r w:rsidRPr="004B2160">
        <w:rPr>
          <w:rFonts w:ascii="Helvetica" w:hAnsi="Helvetica" w:cs="Helvetica"/>
          <w:b/>
          <w:bCs/>
          <w:color w:val="000000"/>
          <w:w w:val="75"/>
          <w:sz w:val="18"/>
          <w:szCs w:val="18"/>
        </w:rPr>
        <w:t>Cena y alojamiento.</w:t>
      </w:r>
    </w:p>
    <w:p w14:paraId="7EB021D7"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460F1FF4"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8.º Día (Lunes) SAN SEBASTIÁN-BILBAO-SANTANDER (205 kms)</w:t>
      </w:r>
    </w:p>
    <w:p w14:paraId="4D49AE61"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spacing w:val="2"/>
          <w:w w:val="75"/>
          <w:sz w:val="18"/>
          <w:szCs w:val="18"/>
        </w:rPr>
      </w:pPr>
      <w:r w:rsidRPr="004B2160">
        <w:rPr>
          <w:rFonts w:ascii="Helvetica" w:hAnsi="Helvetica" w:cs="Helvetica"/>
          <w:b/>
          <w:bCs/>
          <w:color w:val="000000"/>
          <w:spacing w:val="2"/>
          <w:w w:val="75"/>
          <w:sz w:val="18"/>
          <w:szCs w:val="18"/>
        </w:rPr>
        <w:t>Desayuno.</w:t>
      </w:r>
      <w:r w:rsidRPr="004B2160">
        <w:rPr>
          <w:rFonts w:ascii="Helvetica" w:hAnsi="Helvetica" w:cs="Helvetica"/>
          <w:color w:val="000000"/>
          <w:spacing w:val="2"/>
          <w:w w:val="75"/>
          <w:sz w:val="18"/>
          <w:szCs w:val="18"/>
        </w:rPr>
        <w:t xml:space="preserve"> Salida hacia Bilbao, capital de la provincia de Vizcaya, con breve parada para admirar el vanguardista edificio del Museo Guggenheim. Continuación a Santander. Tiempo libre. </w:t>
      </w:r>
      <w:r w:rsidRPr="004B2160">
        <w:rPr>
          <w:rFonts w:ascii="Helvetica" w:hAnsi="Helvetica" w:cs="Helvetica"/>
          <w:b/>
          <w:bCs/>
          <w:color w:val="000000"/>
          <w:spacing w:val="2"/>
          <w:w w:val="75"/>
          <w:sz w:val="18"/>
          <w:szCs w:val="18"/>
        </w:rPr>
        <w:t>Cena y alojamiento.</w:t>
      </w:r>
    </w:p>
    <w:p w14:paraId="1EB397CE"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6AD38822"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9.º Día (Martes) SANTANDER-SANTILLA DEL MAR-COVADONGA-OVIEDO (235 kms)</w:t>
      </w:r>
    </w:p>
    <w:p w14:paraId="501A796F"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Salida a Santillana del Mar, ciudad considerada Monumento Nacional. Continuación a través de bellos paisajes para llegar a Covadonga, donde tendremos tiempo libre para visitar el Santuario. Posteriormente continuación hacia Oviedo. </w:t>
      </w:r>
      <w:r w:rsidRPr="004B2160">
        <w:rPr>
          <w:rFonts w:ascii="Helvetica" w:hAnsi="Helvetica" w:cs="Helvetica"/>
          <w:b/>
          <w:bCs/>
          <w:color w:val="000000"/>
          <w:w w:val="75"/>
          <w:sz w:val="18"/>
          <w:szCs w:val="18"/>
        </w:rPr>
        <w:t>Cena y alojamiento.</w:t>
      </w:r>
    </w:p>
    <w:p w14:paraId="22B1858C"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0F5D06C2"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10.º Día (Miércoles) OVIEDO-LA CORUÑA (295 kms)</w:t>
      </w:r>
    </w:p>
    <w:p w14:paraId="7ED8EB1B"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Salida hacia la Comunidad de Galicia para llegar a la señorial ciudad de La Coruña. Breve panorámica de la ciudad. Por la tarde excursión opcional por las Rías Altas por los típicos pueblos de Pontedeume, Betanzos, etc.</w:t>
      </w:r>
      <w:r w:rsidRPr="004B2160">
        <w:rPr>
          <w:rFonts w:ascii="Helvetica" w:hAnsi="Helvetica" w:cs="Helvetica"/>
          <w:b/>
          <w:bCs/>
          <w:color w:val="000000"/>
          <w:w w:val="75"/>
          <w:sz w:val="18"/>
          <w:szCs w:val="18"/>
        </w:rPr>
        <w:t xml:space="preserve"> Cena y alojamiento.</w:t>
      </w:r>
    </w:p>
    <w:p w14:paraId="62C07892"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0CDE6C5B"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11.º Día (Jueves) LA CORUÑA-SANTIAGO DE COMPOSTELA (75 kms)</w:t>
      </w:r>
    </w:p>
    <w:p w14:paraId="4BEFA770"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w w:val="75"/>
          <w:sz w:val="18"/>
          <w:szCs w:val="18"/>
        </w:rPr>
      </w:pPr>
      <w:r w:rsidRPr="004B2160">
        <w:rPr>
          <w:rFonts w:ascii="Helvetica" w:hAnsi="Helvetica" w:cs="Helvetica"/>
          <w:b/>
          <w:bCs/>
          <w:color w:val="000000"/>
          <w:w w:val="75"/>
          <w:sz w:val="18"/>
          <w:szCs w:val="18"/>
        </w:rPr>
        <w:t xml:space="preserve">Desayuno. </w:t>
      </w:r>
      <w:r w:rsidRPr="004B2160">
        <w:rPr>
          <w:rFonts w:ascii="Helvetica" w:hAnsi="Helvetica" w:cs="Helvetica"/>
          <w:color w:val="000000"/>
          <w:w w:val="75"/>
          <w:sz w:val="18"/>
          <w:szCs w:val="18"/>
        </w:rPr>
        <w:t xml:space="preserve">Salida hacia Santiago de Compostela. Visita de la ciudad, importante centro de peregrinación con la Plaza del Obradoiro, Catedral, etc. Tarde libre. </w:t>
      </w:r>
      <w:r w:rsidRPr="004B2160">
        <w:rPr>
          <w:rFonts w:ascii="Helvetica" w:hAnsi="Helvetica" w:cs="Helvetica"/>
          <w:b/>
          <w:bCs/>
          <w:color w:val="000000"/>
          <w:w w:val="75"/>
          <w:sz w:val="18"/>
          <w:szCs w:val="18"/>
        </w:rPr>
        <w:t>Cena y alojamiento.</w:t>
      </w:r>
    </w:p>
    <w:p w14:paraId="43F75F5C"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041226F0"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spacing w:val="-1"/>
          <w:w w:val="75"/>
          <w:sz w:val="18"/>
          <w:szCs w:val="18"/>
        </w:rPr>
      </w:pPr>
      <w:r w:rsidRPr="004B2160">
        <w:rPr>
          <w:rFonts w:ascii="Helvetica" w:hAnsi="Helvetica" w:cs="Helvetica"/>
          <w:b/>
          <w:bCs/>
          <w:color w:val="E50000"/>
          <w:spacing w:val="-1"/>
          <w:w w:val="75"/>
          <w:sz w:val="18"/>
          <w:szCs w:val="18"/>
        </w:rPr>
        <w:t>12.º Día (Viernes) SANTIAGO-RIAS BAJAS-VIGO (90 kms)</w:t>
      </w:r>
    </w:p>
    <w:p w14:paraId="476C88D9"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4B2160">
        <w:rPr>
          <w:rFonts w:ascii="Helvetica" w:hAnsi="Helvetica" w:cs="Helvetica"/>
          <w:b/>
          <w:bCs/>
          <w:color w:val="000000"/>
          <w:w w:val="75"/>
          <w:sz w:val="18"/>
          <w:szCs w:val="18"/>
        </w:rPr>
        <w:t>Cena y alojamiento.</w:t>
      </w:r>
    </w:p>
    <w:p w14:paraId="29CAC77F"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635424BB"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13.º Día (Sábado) VIGO-VIANA DO CASTELO-BRAGA-OPORTO (220 kms)</w:t>
      </w:r>
    </w:p>
    <w:p w14:paraId="2E1212B8"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ciudad declarada Patrimonio de la Humanidad. </w:t>
      </w:r>
      <w:r w:rsidRPr="004B2160">
        <w:rPr>
          <w:rFonts w:ascii="Helvetica" w:hAnsi="Helvetica" w:cs="Helvetica"/>
          <w:b/>
          <w:bCs/>
          <w:color w:val="000000"/>
          <w:w w:val="75"/>
          <w:sz w:val="18"/>
          <w:szCs w:val="18"/>
        </w:rPr>
        <w:t>Alojamiento.</w:t>
      </w:r>
    </w:p>
    <w:p w14:paraId="0664EF32"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6938F62D"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14.º Día (Domingo) OPORTO</w:t>
      </w:r>
    </w:p>
    <w:p w14:paraId="49491236"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4B2160">
        <w:rPr>
          <w:rFonts w:ascii="Helvetica" w:hAnsi="Helvetica" w:cs="Helvetica"/>
          <w:b/>
          <w:bCs/>
          <w:color w:val="000000"/>
          <w:w w:val="75"/>
          <w:sz w:val="18"/>
          <w:szCs w:val="18"/>
        </w:rPr>
        <w:t xml:space="preserve">Alojamiento. </w:t>
      </w:r>
    </w:p>
    <w:p w14:paraId="134C70BF"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768DFBAB"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15.º Día (Lunes) OPORTO-COIMBRA (120 kms)</w:t>
      </w:r>
    </w:p>
    <w:p w14:paraId="3FFCB65F"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Salida hacia Coimbra, ciudad sede de una de las Universidades más antiguas de Europa y cuna del Fado. </w:t>
      </w:r>
      <w:r w:rsidRPr="004B2160">
        <w:rPr>
          <w:rFonts w:ascii="Helvetica" w:hAnsi="Helvetica" w:cs="Helvetica"/>
          <w:b/>
          <w:bCs/>
          <w:color w:val="000000"/>
          <w:w w:val="75"/>
          <w:sz w:val="18"/>
          <w:szCs w:val="18"/>
        </w:rPr>
        <w:t xml:space="preserve">Almuerzo. </w:t>
      </w:r>
      <w:r w:rsidRPr="004B2160">
        <w:rPr>
          <w:rFonts w:ascii="Helvetica" w:hAnsi="Helvetica" w:cs="Helvetica"/>
          <w:color w:val="000000"/>
          <w:w w:val="75"/>
          <w:sz w:val="18"/>
          <w:szCs w:val="18"/>
        </w:rPr>
        <w:t xml:space="preserve">Tiempo libre. </w:t>
      </w:r>
      <w:r w:rsidRPr="004B2160">
        <w:rPr>
          <w:rFonts w:ascii="Helvetica" w:hAnsi="Helvetica" w:cs="Helvetica"/>
          <w:b/>
          <w:bCs/>
          <w:color w:val="000000"/>
          <w:w w:val="75"/>
          <w:sz w:val="18"/>
          <w:szCs w:val="18"/>
        </w:rPr>
        <w:t xml:space="preserve">Alojamiento. </w:t>
      </w:r>
    </w:p>
    <w:p w14:paraId="5CED400A"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14BE9E32"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16.º Día (Martes) COIMBRA-FÁTIMA-LISBOA (222 kms)</w:t>
      </w:r>
    </w:p>
    <w:p w14:paraId="6FC7A07B"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Desayuno</w:t>
      </w:r>
      <w:r w:rsidRPr="004B2160">
        <w:rPr>
          <w:rFonts w:ascii="Helvetica" w:hAnsi="Helvetica" w:cs="Helvetica"/>
          <w:color w:val="000000"/>
          <w:w w:val="75"/>
          <w:sz w:val="18"/>
          <w:szCs w:val="18"/>
        </w:rPr>
        <w:t xml:space="preserve"> y salida hacia Fátima, importante centro de peregrinación. Tiempo libre para visitar la Basílica y posteriormente continuación hacia Lisboa, capital de Portugal. </w:t>
      </w:r>
      <w:r w:rsidRPr="004B2160">
        <w:rPr>
          <w:rFonts w:ascii="Helvetica" w:hAnsi="Helvetica" w:cs="Helvetica"/>
          <w:b/>
          <w:bCs/>
          <w:color w:val="000000"/>
          <w:w w:val="75"/>
          <w:sz w:val="18"/>
          <w:szCs w:val="18"/>
        </w:rPr>
        <w:t xml:space="preserve">Alojamiento. </w:t>
      </w:r>
      <w:r w:rsidRPr="004B2160">
        <w:rPr>
          <w:rFonts w:ascii="Helvetica" w:hAnsi="Helvetica" w:cs="Helvetica"/>
          <w:color w:val="000000"/>
          <w:w w:val="75"/>
          <w:sz w:val="18"/>
          <w:szCs w:val="18"/>
        </w:rPr>
        <w:t>Por la noche visita opcional a un espectáculo de Fado, típica música y canciones portuguesas.</w:t>
      </w:r>
    </w:p>
    <w:p w14:paraId="586470FD"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204F7FBD"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17.º Día (Miércoles) LISBOA</w:t>
      </w:r>
    </w:p>
    <w:p w14:paraId="24E449BB"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r w:rsidRPr="004B2160">
        <w:rPr>
          <w:rFonts w:ascii="Helvetica" w:hAnsi="Helvetica" w:cs="Helvetica"/>
          <w:b/>
          <w:bCs/>
          <w:color w:val="000000"/>
          <w:w w:val="75"/>
          <w:sz w:val="18"/>
          <w:szCs w:val="18"/>
        </w:rPr>
        <w:t>Alojamiento y desayuno.</w:t>
      </w:r>
      <w:r w:rsidRPr="004B2160">
        <w:rPr>
          <w:rFonts w:ascii="Helvetica" w:hAnsi="Helvetica" w:cs="Helvetica"/>
          <w:color w:val="000000"/>
          <w:w w:val="75"/>
          <w:sz w:val="18"/>
          <w:szCs w:val="18"/>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64ED5D21"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color w:val="000000"/>
          <w:w w:val="75"/>
          <w:sz w:val="18"/>
          <w:szCs w:val="18"/>
        </w:rPr>
      </w:pPr>
    </w:p>
    <w:p w14:paraId="011A9ECC" w14:textId="77777777" w:rsidR="004B2160" w:rsidRPr="004B2160" w:rsidRDefault="004B2160" w:rsidP="004B2160">
      <w:pPr>
        <w:suppressAutoHyphens/>
        <w:autoSpaceDE w:val="0"/>
        <w:autoSpaceDN w:val="0"/>
        <w:adjustRightInd w:val="0"/>
        <w:spacing w:line="230" w:lineRule="atLeast"/>
        <w:textAlignment w:val="center"/>
        <w:rPr>
          <w:rFonts w:ascii="Helvetica" w:hAnsi="Helvetica" w:cs="Helvetica"/>
          <w:b/>
          <w:bCs/>
          <w:color w:val="E50000"/>
          <w:w w:val="75"/>
          <w:sz w:val="18"/>
          <w:szCs w:val="18"/>
        </w:rPr>
      </w:pPr>
      <w:r w:rsidRPr="004B2160">
        <w:rPr>
          <w:rFonts w:ascii="Helvetica" w:hAnsi="Helvetica" w:cs="Helvetica"/>
          <w:b/>
          <w:bCs/>
          <w:color w:val="E50000"/>
          <w:w w:val="75"/>
          <w:sz w:val="18"/>
          <w:szCs w:val="18"/>
        </w:rPr>
        <w:t>18.º Día (Jueves) LISBOA-CÁCERES-MADRID (613 kms)</w:t>
      </w:r>
    </w:p>
    <w:p w14:paraId="754AA97C" w14:textId="77777777" w:rsidR="004B2160" w:rsidRPr="004B2160" w:rsidRDefault="004B2160" w:rsidP="004B2160">
      <w:pPr>
        <w:autoSpaceDE w:val="0"/>
        <w:autoSpaceDN w:val="0"/>
        <w:adjustRightInd w:val="0"/>
        <w:spacing w:line="230" w:lineRule="atLeast"/>
        <w:jc w:val="both"/>
        <w:textAlignment w:val="center"/>
        <w:rPr>
          <w:rFonts w:ascii="Helvetica" w:hAnsi="Helvetica" w:cs="Helvetica"/>
          <w:b/>
          <w:bCs/>
          <w:color w:val="000000"/>
          <w:spacing w:val="-2"/>
          <w:w w:val="75"/>
          <w:sz w:val="18"/>
          <w:szCs w:val="18"/>
        </w:rPr>
      </w:pPr>
      <w:r w:rsidRPr="004B2160">
        <w:rPr>
          <w:rFonts w:ascii="Helvetica" w:hAnsi="Helvetica" w:cs="Helvetica"/>
          <w:b/>
          <w:bCs/>
          <w:color w:val="000000"/>
          <w:spacing w:val="-2"/>
          <w:w w:val="75"/>
          <w:sz w:val="18"/>
          <w:szCs w:val="18"/>
        </w:rPr>
        <w:t>Desayuno.</w:t>
      </w:r>
      <w:r w:rsidRPr="004B2160">
        <w:rPr>
          <w:rFonts w:ascii="Helvetica" w:hAnsi="Helvetica" w:cs="Helvetica"/>
          <w:color w:val="000000"/>
          <w:spacing w:val="-2"/>
          <w:w w:val="75"/>
          <w:sz w:val="18"/>
          <w:szCs w:val="18"/>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4B2160">
        <w:rPr>
          <w:rFonts w:ascii="Helvetica" w:hAnsi="Helvetica" w:cs="Helvetica"/>
          <w:b/>
          <w:bCs/>
          <w:color w:val="000000"/>
          <w:spacing w:val="-2"/>
          <w:w w:val="75"/>
          <w:sz w:val="18"/>
          <w:szCs w:val="18"/>
        </w:rPr>
        <w:t>Llegada y fin de los servicios.</w:t>
      </w:r>
    </w:p>
    <w:p w14:paraId="7E61B6E8" w14:textId="77777777" w:rsidR="004B2160" w:rsidRPr="004B2160" w:rsidRDefault="004B2160" w:rsidP="004B2160">
      <w:pPr>
        <w:tabs>
          <w:tab w:val="left" w:pos="1389"/>
        </w:tabs>
        <w:suppressAutoHyphens/>
        <w:autoSpaceDE w:val="0"/>
        <w:autoSpaceDN w:val="0"/>
        <w:adjustRightInd w:val="0"/>
        <w:spacing w:line="230" w:lineRule="atLeast"/>
        <w:textAlignment w:val="center"/>
        <w:rPr>
          <w:rFonts w:ascii="Helvetica" w:hAnsi="Helvetica" w:cs="Helvetica"/>
          <w:color w:val="4CAAD1"/>
          <w:w w:val="75"/>
          <w:sz w:val="20"/>
          <w:szCs w:val="20"/>
        </w:rPr>
      </w:pPr>
    </w:p>
    <w:p w14:paraId="3CCF7531" w14:textId="4E3E488C" w:rsidR="001D4B27" w:rsidRDefault="001D4B27" w:rsidP="001D4B27">
      <w:pPr>
        <w:tabs>
          <w:tab w:val="left" w:pos="460"/>
        </w:tabs>
        <w:spacing w:line="480" w:lineRule="auto"/>
        <w:rPr>
          <w:rFonts w:ascii="ClarendonBT-Roman" w:hAnsi="ClarendonBT-Roman" w:cs="ClarendonBT-Roman"/>
          <w:b/>
          <w:bCs/>
          <w:color w:val="000000"/>
          <w:sz w:val="14"/>
          <w:szCs w:val="14"/>
        </w:rPr>
      </w:pPr>
    </w:p>
    <w:p w14:paraId="09074654" w14:textId="5A1F6EDD" w:rsidR="001D4B27" w:rsidRPr="001D4B27" w:rsidRDefault="001D4B27" w:rsidP="001D4B27">
      <w:pPr>
        <w:pStyle w:val="Prrafobsico"/>
        <w:rPr>
          <w:rFonts w:ascii="Colaborate-Bold" w:hAnsi="Colaborate-Bold" w:cs="Colaborate-Bold"/>
          <w:color w:val="004482"/>
          <w:w w:val="85"/>
        </w:rPr>
      </w:pPr>
      <w:r w:rsidRPr="001D4B27">
        <w:rPr>
          <w:rFonts w:ascii="Colaborate-Bold" w:hAnsi="Colaborate-Bold" w:cs="Colaborate-Bold"/>
          <w:color w:val="004482"/>
          <w:w w:val="85"/>
        </w:rPr>
        <w:t>Incluye</w:t>
      </w:r>
    </w:p>
    <w:p w14:paraId="0B975B95" w14:textId="77777777" w:rsidR="004B2160"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Autocar de lujo con WI-FI, gratuito.</w:t>
      </w:r>
    </w:p>
    <w:p w14:paraId="48A10E83" w14:textId="77777777" w:rsidR="004B2160"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Guía acompañante.</w:t>
      </w:r>
    </w:p>
    <w:p w14:paraId="65B697F2" w14:textId="77777777" w:rsidR="004B2160"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Visita con guía local en Córdoba, Sevilla, Granada, Barcelona, Santiago, Oporto y Lisboa</w:t>
      </w:r>
    </w:p>
    <w:p w14:paraId="28F00F62" w14:textId="77777777" w:rsidR="004B2160"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Desayuno buffet diario.</w:t>
      </w:r>
    </w:p>
    <w:p w14:paraId="1C8AEEBB" w14:textId="77777777" w:rsidR="004B2160"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1 almuerzo y 9 cenas.</w:t>
      </w:r>
    </w:p>
    <w:p w14:paraId="18F54464" w14:textId="77777777" w:rsidR="004B2160"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Seguro turístico.</w:t>
      </w:r>
    </w:p>
    <w:p w14:paraId="19612318" w14:textId="77777777" w:rsid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Visita a una bodega con degustación de vino.</w:t>
      </w:r>
    </w:p>
    <w:p w14:paraId="149F6D76" w14:textId="601ED1BD" w:rsidR="00CB6B4C" w:rsidRPr="004B2160" w:rsidRDefault="004B2160" w:rsidP="004B2160">
      <w:pPr>
        <w:autoSpaceDE w:val="0"/>
        <w:autoSpaceDN w:val="0"/>
        <w:adjustRightInd w:val="0"/>
        <w:spacing w:line="210" w:lineRule="atLeast"/>
        <w:ind w:left="85" w:hanging="85"/>
        <w:textAlignment w:val="center"/>
        <w:rPr>
          <w:rFonts w:ascii="Colaborate-Regular" w:hAnsi="Colaborate-Regular" w:cs="Colaborate-Regular"/>
          <w:color w:val="49A8CE"/>
          <w:w w:val="71"/>
          <w:sz w:val="18"/>
          <w:szCs w:val="18"/>
        </w:rPr>
      </w:pPr>
      <w:r w:rsidRPr="004B2160">
        <w:rPr>
          <w:rFonts w:ascii="Colaborate-Regular" w:hAnsi="Colaborate-Regular" w:cs="Colaborate-Regular"/>
          <w:color w:val="49A8CE"/>
          <w:w w:val="71"/>
          <w:sz w:val="18"/>
          <w:szCs w:val="18"/>
        </w:rPr>
        <w:t>•</w:t>
      </w:r>
      <w:r w:rsidRPr="004B2160">
        <w:rPr>
          <w:rFonts w:ascii="Colaborate-Regular" w:hAnsi="Colaborate-Regular" w:cs="Colaborate-Regular"/>
          <w:color w:val="49A8CE"/>
          <w:w w:val="71"/>
          <w:sz w:val="18"/>
          <w:szCs w:val="18"/>
        </w:rPr>
        <w:tab/>
        <w:t>Tasas Municipales en Barcelona, Oporto y Lisboa.</w:t>
      </w:r>
    </w:p>
    <w:p w14:paraId="4DBDEEF2" w14:textId="77777777" w:rsidR="00037E35" w:rsidRDefault="00037E35" w:rsidP="00541BF2"/>
    <w:p w14:paraId="5BA6D50E" w14:textId="77777777" w:rsidR="004B2160" w:rsidRPr="004B2160" w:rsidRDefault="004B2160" w:rsidP="004B2160">
      <w:pPr>
        <w:widowControl w:val="0"/>
        <w:suppressAutoHyphens/>
        <w:autoSpaceDE w:val="0"/>
        <w:autoSpaceDN w:val="0"/>
        <w:adjustRightInd w:val="0"/>
        <w:spacing w:line="288" w:lineRule="auto"/>
        <w:textAlignment w:val="center"/>
        <w:rPr>
          <w:rFonts w:ascii="Colaborate-Medium" w:hAnsi="Colaborate-Medium" w:cs="Colaborate-Medium"/>
          <w:color w:val="E50000"/>
          <w:w w:val="85"/>
          <w:sz w:val="18"/>
          <w:szCs w:val="18"/>
        </w:rPr>
      </w:pPr>
      <w:r w:rsidRPr="004B2160">
        <w:rPr>
          <w:rFonts w:ascii="Colaborate-Medium" w:hAnsi="Colaborate-Medium" w:cs="Colaborate-Medium"/>
          <w:color w:val="E50000"/>
          <w:w w:val="85"/>
          <w:sz w:val="18"/>
          <w:szCs w:val="18"/>
        </w:rPr>
        <w:t>Salidas: Lunes (del 20 de Marzo al 9 de Octubre)</w:t>
      </w:r>
    </w:p>
    <w:p w14:paraId="78449A8C" w14:textId="77777777" w:rsidR="005C146E" w:rsidRPr="005C146E" w:rsidRDefault="005C146E" w:rsidP="005C146E">
      <w:pPr>
        <w:widowControl w:val="0"/>
        <w:suppressAutoHyphens/>
        <w:autoSpaceDE w:val="0"/>
        <w:autoSpaceDN w:val="0"/>
        <w:adjustRightInd w:val="0"/>
        <w:spacing w:line="288" w:lineRule="auto"/>
        <w:textAlignment w:val="center"/>
        <w:rPr>
          <w:rFonts w:ascii="Colaborate-Bold" w:hAnsi="Colaborate-Bold" w:cs="Colaborate-Bold"/>
          <w:color w:val="E50000"/>
          <w:w w:val="85"/>
          <w:sz w:val="16"/>
          <w:szCs w:val="16"/>
        </w:rPr>
      </w:pPr>
    </w:p>
    <w:p w14:paraId="766F3B88" w14:textId="0426EDA8" w:rsidR="00643B84" w:rsidRPr="007D5E33" w:rsidRDefault="00643B84" w:rsidP="00643B84">
      <w:pPr>
        <w:widowControl w:val="0"/>
        <w:suppressAutoHyphens/>
        <w:autoSpaceDE w:val="0"/>
        <w:autoSpaceDN w:val="0"/>
        <w:adjustRightInd w:val="0"/>
        <w:spacing w:line="288" w:lineRule="auto"/>
        <w:textAlignment w:val="center"/>
        <w:rPr>
          <w:rFonts w:ascii="Colaborate-Bold" w:hAnsi="Colaborate-Bold" w:cs="Colaborate-Bold"/>
          <w:color w:val="E50000"/>
          <w:w w:val="85"/>
          <w:sz w:val="18"/>
          <w:szCs w:val="18"/>
        </w:rPr>
      </w:pPr>
      <w:r>
        <w:rPr>
          <w:rFonts w:ascii="Colaborate-Bold" w:hAnsi="Colaborate-Bold" w:cs="Colaborate-Bold"/>
          <w:color w:val="E50000"/>
          <w:w w:val="85"/>
          <w:sz w:val="18"/>
          <w:szCs w:val="18"/>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3"/>
        <w:gridCol w:w="1984"/>
        <w:gridCol w:w="340"/>
      </w:tblGrid>
      <w:tr w:rsidR="004B2160" w:rsidRPr="004B2160" w14:paraId="48F8C31F" w14:textId="77777777">
        <w:trPr>
          <w:trHeight w:val="208"/>
        </w:trPr>
        <w:tc>
          <w:tcPr>
            <w:tcW w:w="913"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vAlign w:val="center"/>
          </w:tcPr>
          <w:p w14:paraId="3A91D6C3" w14:textId="77777777" w:rsidR="004B2160" w:rsidRPr="004B2160" w:rsidRDefault="004B2160" w:rsidP="004B2160">
            <w:pPr>
              <w:autoSpaceDE w:val="0"/>
              <w:autoSpaceDN w:val="0"/>
              <w:adjustRightInd w:val="0"/>
              <w:spacing w:line="288" w:lineRule="auto"/>
              <w:jc w:val="both"/>
              <w:textAlignment w:val="center"/>
              <w:rPr>
                <w:rFonts w:ascii="Colaborate-Bold" w:hAnsi="Colaborate-Bold"/>
                <w:color w:val="000000"/>
              </w:rPr>
            </w:pPr>
            <w:r w:rsidRPr="004B2160">
              <w:rPr>
                <w:rFonts w:ascii="Colaborate-Bold" w:hAnsi="Colaborate-Bold" w:cs="Colaborate-Bold"/>
                <w:color w:val="000000"/>
                <w:spacing w:val="-2"/>
                <w:w w:val="80"/>
                <w:sz w:val="18"/>
                <w:szCs w:val="18"/>
              </w:rPr>
              <w:t>Ciudad</w:t>
            </w:r>
          </w:p>
        </w:tc>
        <w:tc>
          <w:tcPr>
            <w:tcW w:w="1984"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vAlign w:val="center"/>
          </w:tcPr>
          <w:p w14:paraId="07E8BC61" w14:textId="77777777" w:rsidR="004B2160" w:rsidRPr="004B2160" w:rsidRDefault="004B2160" w:rsidP="004B2160">
            <w:pPr>
              <w:autoSpaceDE w:val="0"/>
              <w:autoSpaceDN w:val="0"/>
              <w:adjustRightInd w:val="0"/>
              <w:spacing w:line="288" w:lineRule="auto"/>
              <w:jc w:val="both"/>
              <w:textAlignment w:val="center"/>
              <w:rPr>
                <w:rFonts w:ascii="Colaborate-Bold" w:hAnsi="Colaborate-Bold"/>
                <w:color w:val="000000"/>
              </w:rPr>
            </w:pPr>
            <w:r w:rsidRPr="004B2160">
              <w:rPr>
                <w:rFonts w:ascii="Colaborate-Bold" w:hAnsi="Colaborate-Bold" w:cs="Colaborate-Bold"/>
                <w:color w:val="000000"/>
                <w:spacing w:val="-2"/>
                <w:w w:val="80"/>
                <w:sz w:val="18"/>
                <w:szCs w:val="18"/>
              </w:rPr>
              <w:t>Hotel</w:t>
            </w:r>
          </w:p>
        </w:tc>
        <w:tc>
          <w:tcPr>
            <w:tcW w:w="340"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vAlign w:val="center"/>
          </w:tcPr>
          <w:p w14:paraId="068F77EF" w14:textId="77777777" w:rsidR="004B2160" w:rsidRPr="004B2160" w:rsidRDefault="004B2160" w:rsidP="004B2160">
            <w:pPr>
              <w:autoSpaceDE w:val="0"/>
              <w:autoSpaceDN w:val="0"/>
              <w:adjustRightInd w:val="0"/>
              <w:spacing w:line="288" w:lineRule="auto"/>
              <w:jc w:val="center"/>
              <w:textAlignment w:val="center"/>
              <w:rPr>
                <w:rFonts w:ascii="Colaborate-Bold" w:hAnsi="Colaborate-Bold"/>
                <w:color w:val="000000"/>
              </w:rPr>
            </w:pPr>
            <w:r w:rsidRPr="004B2160">
              <w:rPr>
                <w:rFonts w:ascii="Colaborate-Bold" w:hAnsi="Colaborate-Bold" w:cs="Colaborate-Bold"/>
                <w:color w:val="000000"/>
                <w:spacing w:val="-2"/>
                <w:w w:val="80"/>
                <w:sz w:val="18"/>
                <w:szCs w:val="18"/>
              </w:rPr>
              <w:t>Cat.</w:t>
            </w:r>
          </w:p>
        </w:tc>
      </w:tr>
      <w:tr w:rsidR="004B2160" w:rsidRPr="004B2160" w14:paraId="628B5F74"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A62580D"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Sevilla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9D8B1C0"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Exe Sevilla Macarena</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9281A73" w14:textId="77777777" w:rsidR="004B2160" w:rsidRPr="004B2160" w:rsidRDefault="004B2160" w:rsidP="004B2160">
            <w:pPr>
              <w:tabs>
                <w:tab w:val="left" w:pos="595"/>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69CBAAE8"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7D9CF64"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Granada</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9F5F889"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Abades Nevada Palace</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C4C6502" w14:textId="77777777" w:rsidR="004B2160" w:rsidRPr="004B2160" w:rsidRDefault="004B2160" w:rsidP="004B2160">
            <w:pPr>
              <w:tabs>
                <w:tab w:val="left" w:pos="595"/>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67A53B27"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568746D"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Valencia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34753E3"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Silken Puerta Valencia</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26A0095" w14:textId="77777777" w:rsidR="004B2160" w:rsidRPr="004B2160" w:rsidRDefault="004B2160" w:rsidP="004B2160">
            <w:pPr>
              <w:tabs>
                <w:tab w:val="left" w:pos="595"/>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408DFF50"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8DB3E14"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Barcelona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DE96939" w14:textId="77777777" w:rsidR="004B2160" w:rsidRPr="004B2160" w:rsidRDefault="004B2160" w:rsidP="004B2160">
            <w:pPr>
              <w:tabs>
                <w:tab w:val="left" w:pos="595"/>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Catalonia Barcelona 505</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E766F06" w14:textId="77777777" w:rsidR="004B2160" w:rsidRPr="004B2160" w:rsidRDefault="004B2160" w:rsidP="004B2160">
            <w:pPr>
              <w:tabs>
                <w:tab w:val="left" w:pos="595"/>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09DB96BD"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2887A81"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San Sebastián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68D0638E"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Silken Amara Plaza</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D881D5F" w14:textId="77777777" w:rsidR="004B2160" w:rsidRPr="004B2160" w:rsidRDefault="004B2160" w:rsidP="004B2160">
            <w:pPr>
              <w:tabs>
                <w:tab w:val="left" w:pos="800"/>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17BDDDBE"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832803D" w14:textId="77777777" w:rsidR="004B2160" w:rsidRPr="004B2160" w:rsidRDefault="004B2160" w:rsidP="004B2160">
            <w:pPr>
              <w:tabs>
                <w:tab w:val="left" w:pos="680"/>
                <w:tab w:val="center" w:pos="1871"/>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70"/>
                <w:sz w:val="18"/>
                <w:szCs w:val="18"/>
              </w:rPr>
              <w:t>Santander</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46E8B1C" w14:textId="77777777" w:rsidR="004B2160" w:rsidRPr="004B2160" w:rsidRDefault="004B2160" w:rsidP="004B2160">
            <w:pPr>
              <w:tabs>
                <w:tab w:val="left" w:pos="680"/>
                <w:tab w:val="center" w:pos="1871"/>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70"/>
                <w:sz w:val="18"/>
                <w:szCs w:val="18"/>
              </w:rPr>
              <w:t>Santemar</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FDBA10B" w14:textId="77777777" w:rsidR="004B2160" w:rsidRPr="004B2160" w:rsidRDefault="004B2160" w:rsidP="004B2160">
            <w:pPr>
              <w:tabs>
                <w:tab w:val="left" w:pos="680"/>
                <w:tab w:val="center" w:pos="1871"/>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spacing w:val="-2"/>
                <w:w w:val="70"/>
                <w:sz w:val="18"/>
                <w:szCs w:val="18"/>
              </w:rPr>
              <w:t>P</w:t>
            </w:r>
          </w:p>
        </w:tc>
      </w:tr>
      <w:tr w:rsidR="004B2160" w:rsidRPr="004B2160" w14:paraId="4A2CB146"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69F08515"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Oviedo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B2E6646"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Iberik Santo Domingo Plaza</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4E1657A2" w14:textId="77777777" w:rsidR="004B2160" w:rsidRPr="004B2160" w:rsidRDefault="004B2160" w:rsidP="004B2160">
            <w:pPr>
              <w:tabs>
                <w:tab w:val="left" w:pos="800"/>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7BA8D0E8"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F99B8F3"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La Coruña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3759190C"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 xml:space="preserve">Exe Coruña </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022A1DF" w14:textId="77777777" w:rsidR="004B2160" w:rsidRPr="004B2160" w:rsidRDefault="004B2160" w:rsidP="004B2160">
            <w:pPr>
              <w:tabs>
                <w:tab w:val="left" w:pos="800"/>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35E8CAE2"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16635FE0"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Santiago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D61D722" w14:textId="77777777" w:rsidR="004B2160" w:rsidRPr="004B2160" w:rsidRDefault="004B2160" w:rsidP="004B2160">
            <w:pPr>
              <w:tabs>
                <w:tab w:val="left" w:pos="800"/>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 xml:space="preserve">Oca Puerta del Camino </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D872D7C" w14:textId="77777777" w:rsidR="004B2160" w:rsidRPr="004B2160" w:rsidRDefault="004B2160" w:rsidP="004B2160">
            <w:pPr>
              <w:tabs>
                <w:tab w:val="left" w:pos="800"/>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0ACD7AC9"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3EBC1BF7"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Vigo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189A0BB"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Hesperia Vigo</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7E80325" w14:textId="77777777" w:rsidR="004B2160" w:rsidRPr="004B2160" w:rsidRDefault="004B2160" w:rsidP="004B2160">
            <w:pPr>
              <w:tabs>
                <w:tab w:val="left" w:pos="567"/>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0786EA1A"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7EC2A6B"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Oporto</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A240398"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Holiday Inn Porto Gaia / Yotel Porto</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22AAA4F4" w14:textId="77777777" w:rsidR="004B2160" w:rsidRPr="004B2160" w:rsidRDefault="004B2160" w:rsidP="004B2160">
            <w:pPr>
              <w:tabs>
                <w:tab w:val="left" w:pos="567"/>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1FE8B9C1"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5DCFA988"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Coimbra</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2A7A831"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Coimbra Affiliated by Meliá</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74EC14D9" w14:textId="77777777" w:rsidR="004B2160" w:rsidRPr="004B2160" w:rsidRDefault="004B2160" w:rsidP="004B2160">
            <w:pPr>
              <w:tabs>
                <w:tab w:val="left" w:pos="567"/>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r w:rsidR="004B2160" w:rsidRPr="004B2160" w14:paraId="003B9D06"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3E2AE154"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w w:val="68"/>
                <w:sz w:val="18"/>
                <w:szCs w:val="18"/>
              </w:rPr>
              <w:t xml:space="preserve">Lisboa </w:t>
            </w:r>
          </w:p>
        </w:tc>
        <w:tc>
          <w:tcPr>
            <w:tcW w:w="1984"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E13208C" w14:textId="77777777" w:rsidR="004B2160" w:rsidRPr="004B2160" w:rsidRDefault="004B2160" w:rsidP="004B2160">
            <w:pPr>
              <w:tabs>
                <w:tab w:val="left" w:pos="567"/>
                <w:tab w:val="center" w:pos="1984"/>
              </w:tabs>
              <w:autoSpaceDE w:val="0"/>
              <w:autoSpaceDN w:val="0"/>
              <w:adjustRightInd w:val="0"/>
              <w:spacing w:line="288" w:lineRule="auto"/>
              <w:jc w:val="both"/>
              <w:textAlignment w:val="center"/>
              <w:rPr>
                <w:rFonts w:ascii="Colaborate-Bold" w:hAnsi="Colaborate-Bold"/>
                <w:color w:val="000000"/>
              </w:rPr>
            </w:pPr>
            <w:r w:rsidRPr="004B2160">
              <w:rPr>
                <w:rFonts w:ascii="Colaborate-Regular" w:hAnsi="Colaborate-Regular" w:cs="Colaborate-Regular"/>
                <w:color w:val="000000"/>
                <w:spacing w:val="2"/>
                <w:w w:val="68"/>
                <w:sz w:val="18"/>
                <w:szCs w:val="18"/>
              </w:rPr>
              <w:t>Lutecia</w:t>
            </w:r>
          </w:p>
        </w:tc>
        <w:tc>
          <w:tcPr>
            <w:tcW w:w="340" w:type="dxa"/>
            <w:tcBorders>
              <w:top w:val="single" w:sz="6" w:space="0" w:color="FFFFFF"/>
              <w:left w:val="single" w:sz="6" w:space="0" w:color="000000"/>
              <w:bottom w:val="single" w:sz="6" w:space="0" w:color="FFFFFF"/>
              <w:right w:val="single" w:sz="6" w:space="0" w:color="000000"/>
            </w:tcBorders>
            <w:tcMar>
              <w:top w:w="40" w:type="dxa"/>
              <w:left w:w="0" w:type="dxa"/>
              <w:bottom w:w="40" w:type="dxa"/>
              <w:right w:w="28" w:type="dxa"/>
            </w:tcMar>
          </w:tcPr>
          <w:p w14:paraId="0ED443D9" w14:textId="77777777" w:rsidR="004B2160" w:rsidRPr="004B2160" w:rsidRDefault="004B2160" w:rsidP="004B2160">
            <w:pPr>
              <w:tabs>
                <w:tab w:val="left" w:pos="567"/>
                <w:tab w:val="center" w:pos="1984"/>
              </w:tabs>
              <w:autoSpaceDE w:val="0"/>
              <w:autoSpaceDN w:val="0"/>
              <w:adjustRightInd w:val="0"/>
              <w:spacing w:line="288" w:lineRule="auto"/>
              <w:jc w:val="center"/>
              <w:textAlignment w:val="center"/>
              <w:rPr>
                <w:rFonts w:ascii="Colaborate-Bold" w:hAnsi="Colaborate-Bold"/>
                <w:color w:val="000000"/>
              </w:rPr>
            </w:pPr>
            <w:r w:rsidRPr="004B2160">
              <w:rPr>
                <w:rFonts w:ascii="Colaborate-Regular" w:hAnsi="Colaborate-Regular" w:cs="Colaborate-Regular"/>
                <w:color w:val="000000"/>
                <w:w w:val="68"/>
                <w:sz w:val="18"/>
                <w:szCs w:val="18"/>
              </w:rPr>
              <w:t>P</w:t>
            </w:r>
          </w:p>
        </w:tc>
      </w:tr>
    </w:tbl>
    <w:p w14:paraId="48AC16E5" w14:textId="77777777" w:rsidR="004B2160" w:rsidRPr="004B2160" w:rsidRDefault="004B2160" w:rsidP="004B2160">
      <w:pPr>
        <w:tabs>
          <w:tab w:val="left" w:pos="620"/>
          <w:tab w:val="center" w:pos="1800"/>
        </w:tabs>
        <w:suppressAutoHyphens/>
        <w:autoSpaceDE w:val="0"/>
        <w:autoSpaceDN w:val="0"/>
        <w:adjustRightInd w:val="0"/>
        <w:spacing w:line="288" w:lineRule="auto"/>
        <w:ind w:left="397" w:hanging="397"/>
        <w:textAlignment w:val="center"/>
        <w:rPr>
          <w:rFonts w:ascii="Colaborate-Regular" w:hAnsi="Colaborate-Regular" w:cs="Colaborate-Regular"/>
          <w:color w:val="000000"/>
          <w:spacing w:val="-2"/>
          <w:w w:val="70"/>
          <w:sz w:val="18"/>
          <w:szCs w:val="18"/>
        </w:rPr>
      </w:pPr>
      <w:r w:rsidRPr="004B2160">
        <w:rPr>
          <w:rFonts w:ascii="Colaborate-Medium" w:hAnsi="Colaborate-Medium" w:cs="Colaborate-Medium"/>
          <w:color w:val="000000"/>
          <w:spacing w:val="-2"/>
          <w:w w:val="70"/>
          <w:sz w:val="18"/>
          <w:szCs w:val="18"/>
        </w:rPr>
        <w:t>Notas:</w:t>
      </w:r>
      <w:r w:rsidRPr="004B2160">
        <w:rPr>
          <w:rFonts w:ascii="Colaborate-Medium" w:hAnsi="Colaborate-Medium" w:cs="Colaborate-Medium"/>
          <w:color w:val="000000"/>
          <w:spacing w:val="-2"/>
          <w:w w:val="70"/>
          <w:sz w:val="18"/>
          <w:szCs w:val="18"/>
        </w:rPr>
        <w:tab/>
      </w:r>
      <w:r w:rsidRPr="004B2160">
        <w:rPr>
          <w:rFonts w:ascii="Colaborate-Regular" w:hAnsi="Colaborate-Regular" w:cs="Colaborate-Regular"/>
          <w:color w:val="000000"/>
          <w:spacing w:val="-2"/>
          <w:w w:val="70"/>
          <w:sz w:val="18"/>
          <w:szCs w:val="18"/>
        </w:rPr>
        <w:t xml:space="preserve">Las salidas 15/Mayo y 5/Junio, pernoctaran en Santiago de Compostela en lugar de La Coruña. </w:t>
      </w:r>
      <w:r w:rsidRPr="004B2160">
        <w:rPr>
          <w:rFonts w:ascii="Colaborate-Regular" w:hAnsi="Colaborate-Regular" w:cs="Colaborate-Regular"/>
          <w:color w:val="000000"/>
          <w:spacing w:val="-2"/>
          <w:w w:val="70"/>
          <w:sz w:val="18"/>
          <w:szCs w:val="18"/>
        </w:rPr>
        <w:br/>
        <w:t xml:space="preserve">La salida Abr. 24, pernoctarán en la ciudad de Sabadell </w:t>
      </w:r>
      <w:r w:rsidRPr="004B2160">
        <w:rPr>
          <w:rFonts w:ascii="Colaborate-Regular" w:hAnsi="Colaborate-Regular" w:cs="Colaborate-Regular"/>
          <w:color w:val="000000"/>
          <w:spacing w:val="-2"/>
          <w:w w:val="70"/>
          <w:sz w:val="18"/>
          <w:szCs w:val="18"/>
        </w:rPr>
        <w:br/>
        <w:t>en lugar de Barcelona.</w:t>
      </w:r>
    </w:p>
    <w:p w14:paraId="59D98B21" w14:textId="0CF723A1" w:rsidR="004A6B72" w:rsidRDefault="004A6B72" w:rsidP="009C7CAC">
      <w:pPr>
        <w:widowControl w:val="0"/>
        <w:suppressAutoHyphens/>
        <w:autoSpaceDE w:val="0"/>
        <w:autoSpaceDN w:val="0"/>
        <w:adjustRightInd w:val="0"/>
        <w:spacing w:line="288" w:lineRule="auto"/>
        <w:textAlignment w:val="center"/>
        <w:rPr>
          <w:rFonts w:ascii="Colaborate-Medium" w:hAnsi="Colaborate-Medium" w:cs="Colaborate-Medium"/>
          <w:color w:val="E50000"/>
          <w:w w:val="85"/>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061"/>
      </w:tblGrid>
      <w:tr w:rsidR="004B2160" w:rsidRPr="004B2160" w14:paraId="41E82AD9" w14:textId="77777777">
        <w:trPr>
          <w:trHeight w:val="113"/>
        </w:trPr>
        <w:tc>
          <w:tcPr>
            <w:tcW w:w="3061" w:type="dxa"/>
            <w:tcBorders>
              <w:top w:val="single" w:sz="6" w:space="0" w:color="000000"/>
              <w:left w:val="single" w:sz="6" w:space="0" w:color="000000"/>
              <w:bottom w:val="single" w:sz="6" w:space="0" w:color="D9000D"/>
              <w:right w:val="single" w:sz="6" w:space="0" w:color="000000"/>
            </w:tcBorders>
            <w:tcMar>
              <w:top w:w="45" w:type="dxa"/>
              <w:left w:w="0" w:type="dxa"/>
              <w:bottom w:w="45" w:type="dxa"/>
              <w:right w:w="0" w:type="dxa"/>
            </w:tcMar>
            <w:vAlign w:val="center"/>
          </w:tcPr>
          <w:p w14:paraId="15E65F71" w14:textId="77777777" w:rsidR="004B2160" w:rsidRPr="004B2160" w:rsidRDefault="004B2160" w:rsidP="004B2160">
            <w:pPr>
              <w:suppressAutoHyphens/>
              <w:autoSpaceDE w:val="0"/>
              <w:autoSpaceDN w:val="0"/>
              <w:adjustRightInd w:val="0"/>
              <w:spacing w:line="288" w:lineRule="auto"/>
              <w:textAlignment w:val="center"/>
              <w:rPr>
                <w:rFonts w:ascii="Colaborate-Bold" w:hAnsi="Colaborate-Bold"/>
                <w:color w:val="000000"/>
              </w:rPr>
            </w:pPr>
            <w:r w:rsidRPr="004B2160">
              <w:rPr>
                <w:rFonts w:ascii="Colaborate-Bold" w:hAnsi="Colaborate-Bold" w:cs="Colaborate-Bold"/>
                <w:color w:val="E50000"/>
                <w:w w:val="85"/>
                <w:sz w:val="18"/>
                <w:szCs w:val="18"/>
              </w:rPr>
              <w:t>Precios por persona</w:t>
            </w:r>
          </w:p>
        </w:tc>
      </w:tr>
      <w:tr w:rsidR="004B2160" w:rsidRPr="004B2160" w14:paraId="310F0D1C" w14:textId="77777777">
        <w:trPr>
          <w:trHeight w:val="113"/>
        </w:trPr>
        <w:tc>
          <w:tcPr>
            <w:tcW w:w="3061" w:type="dxa"/>
            <w:tcBorders>
              <w:top w:val="single" w:sz="6" w:space="0" w:color="D9000D"/>
              <w:left w:val="single" w:sz="6" w:space="0" w:color="000000"/>
              <w:bottom w:val="single" w:sz="6" w:space="0" w:color="FFFFFF"/>
              <w:right w:val="single" w:sz="6" w:space="0" w:color="2A4E61"/>
            </w:tcBorders>
            <w:tcMar>
              <w:top w:w="45" w:type="dxa"/>
              <w:left w:w="0" w:type="dxa"/>
              <w:bottom w:w="45" w:type="dxa"/>
              <w:right w:w="0" w:type="dxa"/>
            </w:tcMar>
          </w:tcPr>
          <w:p w14:paraId="02C09489" w14:textId="616D7A13" w:rsidR="004B2160" w:rsidRPr="004B2160" w:rsidRDefault="004B2160" w:rsidP="004B2160">
            <w:pPr>
              <w:tabs>
                <w:tab w:val="left" w:leader="dot" w:pos="3033"/>
              </w:tabs>
              <w:autoSpaceDE w:val="0"/>
              <w:autoSpaceDN w:val="0"/>
              <w:adjustRightInd w:val="0"/>
              <w:spacing w:line="288" w:lineRule="auto"/>
              <w:textAlignment w:val="center"/>
              <w:rPr>
                <w:rFonts w:ascii="Colaborate-Bold" w:hAnsi="Colaborate-Bold"/>
                <w:color w:val="000000"/>
              </w:rPr>
            </w:pPr>
            <w:r w:rsidRPr="004B2160">
              <w:rPr>
                <w:rFonts w:ascii="Colaborate-Bold" w:hAnsi="Colaborate-Bold" w:cs="Colaborate-Bold"/>
                <w:color w:val="000000"/>
                <w:spacing w:val="-2"/>
                <w:w w:val="85"/>
                <w:sz w:val="18"/>
                <w:szCs w:val="18"/>
              </w:rPr>
              <w:t xml:space="preserve">En habitación doble </w:t>
            </w:r>
            <w:r w:rsidR="00373DFF">
              <w:rPr>
                <w:rFonts w:ascii="Colaborate-Bold" w:hAnsi="Colaborate-Bold" w:cs="Colaborate-Bold"/>
                <w:color w:val="000000"/>
                <w:spacing w:val="-2"/>
                <w:w w:val="85"/>
                <w:sz w:val="18"/>
                <w:szCs w:val="18"/>
              </w:rPr>
              <w:t xml:space="preserve">   </w:t>
            </w:r>
            <w:r w:rsidR="00373DFF">
              <w:t>3.</w:t>
            </w:r>
            <w:r w:rsidR="00373DFF">
              <w:t>3</w:t>
            </w:r>
            <w:r w:rsidR="00373DFF">
              <w:t>10 $</w:t>
            </w:r>
            <w:r w:rsidRPr="004B2160">
              <w:rPr>
                <w:rFonts w:ascii="Colaborate-Bold" w:hAnsi="Colaborate-Bold" w:cs="Colaborate-Bold"/>
                <w:color w:val="000000"/>
                <w:spacing w:val="-2"/>
                <w:w w:val="85"/>
                <w:sz w:val="18"/>
                <w:szCs w:val="18"/>
              </w:rPr>
              <w:tab/>
            </w:r>
          </w:p>
        </w:tc>
      </w:tr>
      <w:tr w:rsidR="004B2160" w:rsidRPr="004B2160" w14:paraId="48F0151D" w14:textId="77777777">
        <w:trPr>
          <w:trHeight w:val="113"/>
        </w:trPr>
        <w:tc>
          <w:tcPr>
            <w:tcW w:w="3061" w:type="dxa"/>
            <w:tcBorders>
              <w:top w:val="single" w:sz="6" w:space="0" w:color="FFFFFF"/>
              <w:left w:val="single" w:sz="6" w:space="0" w:color="000000"/>
              <w:bottom w:val="single" w:sz="6" w:space="0" w:color="FFFFFF"/>
              <w:right w:val="single" w:sz="6" w:space="0" w:color="2A4E61"/>
            </w:tcBorders>
            <w:tcMar>
              <w:top w:w="45" w:type="dxa"/>
              <w:left w:w="0" w:type="dxa"/>
              <w:bottom w:w="45" w:type="dxa"/>
              <w:right w:w="0" w:type="dxa"/>
            </w:tcMar>
          </w:tcPr>
          <w:p w14:paraId="2976ADA3" w14:textId="58F1DEE6" w:rsidR="004B2160" w:rsidRPr="004B2160" w:rsidRDefault="004B2160" w:rsidP="004B2160">
            <w:pPr>
              <w:tabs>
                <w:tab w:val="left" w:leader="dot" w:pos="3033"/>
              </w:tabs>
              <w:autoSpaceDE w:val="0"/>
              <w:autoSpaceDN w:val="0"/>
              <w:adjustRightInd w:val="0"/>
              <w:spacing w:line="288" w:lineRule="auto"/>
              <w:textAlignment w:val="center"/>
              <w:rPr>
                <w:rFonts w:ascii="Colaborate-Bold" w:hAnsi="Colaborate-Bold"/>
                <w:color w:val="000000"/>
              </w:rPr>
            </w:pPr>
            <w:r w:rsidRPr="004B2160">
              <w:rPr>
                <w:rFonts w:ascii="Colaborate-Bold" w:hAnsi="Colaborate-Bold" w:cs="Colaborate-Bold"/>
                <w:color w:val="000000"/>
                <w:spacing w:val="-2"/>
                <w:w w:val="85"/>
                <w:sz w:val="18"/>
                <w:szCs w:val="18"/>
              </w:rPr>
              <w:t>Suplemento habitación single</w:t>
            </w:r>
            <w:r w:rsidR="00373DFF">
              <w:rPr>
                <w:rFonts w:ascii="Colaborate-Bold" w:hAnsi="Colaborate-Bold" w:cs="Colaborate-Bold"/>
                <w:color w:val="000000"/>
                <w:spacing w:val="-2"/>
                <w:w w:val="85"/>
                <w:sz w:val="18"/>
                <w:szCs w:val="18"/>
              </w:rPr>
              <w:t xml:space="preserve">    </w:t>
            </w:r>
            <w:r w:rsidR="00373DFF">
              <w:t>1.025 $</w:t>
            </w:r>
            <w:r w:rsidRPr="004B2160">
              <w:rPr>
                <w:rFonts w:ascii="Colaborate-Bold" w:hAnsi="Colaborate-Bold" w:cs="Colaborate-Bold"/>
                <w:color w:val="000000"/>
                <w:spacing w:val="-2"/>
                <w:w w:val="85"/>
                <w:sz w:val="18"/>
                <w:szCs w:val="18"/>
              </w:rPr>
              <w:tab/>
            </w:r>
          </w:p>
        </w:tc>
      </w:tr>
      <w:tr w:rsidR="004B2160" w:rsidRPr="00B903F2" w14:paraId="2E51A9D5" w14:textId="77777777">
        <w:trPr>
          <w:trHeight w:val="113"/>
        </w:trPr>
        <w:tc>
          <w:tcPr>
            <w:tcW w:w="3061" w:type="dxa"/>
            <w:tcBorders>
              <w:top w:val="single" w:sz="6" w:space="0" w:color="FFFFFF"/>
              <w:left w:val="single" w:sz="6" w:space="0" w:color="000000"/>
              <w:bottom w:val="single" w:sz="6" w:space="0" w:color="FFFFFF"/>
              <w:right w:val="single" w:sz="6" w:space="0" w:color="2A4E61"/>
            </w:tcBorders>
            <w:tcMar>
              <w:top w:w="45" w:type="dxa"/>
              <w:left w:w="0" w:type="dxa"/>
              <w:bottom w:w="45" w:type="dxa"/>
              <w:right w:w="0" w:type="dxa"/>
            </w:tcMar>
          </w:tcPr>
          <w:p w14:paraId="3D66DDA4" w14:textId="29CB033E" w:rsidR="004B2160" w:rsidRPr="004B2160" w:rsidRDefault="004B2160" w:rsidP="004B2160">
            <w:pPr>
              <w:tabs>
                <w:tab w:val="left" w:leader="dot" w:pos="3033"/>
              </w:tabs>
              <w:autoSpaceDE w:val="0"/>
              <w:autoSpaceDN w:val="0"/>
              <w:adjustRightInd w:val="0"/>
              <w:spacing w:line="288" w:lineRule="auto"/>
              <w:textAlignment w:val="center"/>
              <w:rPr>
                <w:rFonts w:ascii="Colaborate-Bold" w:hAnsi="Colaborate-Bold"/>
                <w:color w:val="000000"/>
                <w:lang w:val="en-US"/>
              </w:rPr>
            </w:pPr>
            <w:r w:rsidRPr="004B2160">
              <w:rPr>
                <w:rFonts w:ascii="Colaborate-Bold" w:hAnsi="Colaborate-Bold" w:cs="Colaborate-Bold"/>
                <w:color w:val="000000"/>
                <w:spacing w:val="-2"/>
                <w:w w:val="85"/>
                <w:sz w:val="18"/>
                <w:szCs w:val="18"/>
                <w:lang w:val="en-US"/>
              </w:rPr>
              <w:t xml:space="preserve">Suplemento Jul./Ago./Sep./Oct </w:t>
            </w:r>
            <w:r w:rsidR="00373DFF">
              <w:rPr>
                <w:rFonts w:ascii="Colaborate-Bold" w:hAnsi="Colaborate-Bold" w:cs="Colaborate-Bold"/>
                <w:color w:val="000000"/>
                <w:spacing w:val="-2"/>
                <w:w w:val="85"/>
                <w:sz w:val="18"/>
                <w:szCs w:val="18"/>
                <w:lang w:val="en-US"/>
              </w:rPr>
              <w:t xml:space="preserve">   </w:t>
            </w:r>
            <w:r w:rsidR="00373DFF">
              <w:t>105 $</w:t>
            </w:r>
            <w:r w:rsidRPr="004B2160">
              <w:rPr>
                <w:rFonts w:ascii="Colaborate-Bold" w:hAnsi="Colaborate-Bold" w:cs="Colaborate-Bold"/>
                <w:color w:val="000000"/>
                <w:spacing w:val="-2"/>
                <w:w w:val="85"/>
                <w:sz w:val="18"/>
                <w:szCs w:val="18"/>
                <w:lang w:val="en-US"/>
              </w:rPr>
              <w:tab/>
            </w:r>
          </w:p>
        </w:tc>
      </w:tr>
      <w:tr w:rsidR="004B2160" w:rsidRPr="004B2160" w14:paraId="5A494841" w14:textId="77777777">
        <w:trPr>
          <w:trHeight w:val="113"/>
        </w:trPr>
        <w:tc>
          <w:tcPr>
            <w:tcW w:w="3061" w:type="dxa"/>
            <w:tcBorders>
              <w:top w:val="single" w:sz="6" w:space="0" w:color="FFFFFF"/>
              <w:left w:val="single" w:sz="6" w:space="0" w:color="000000"/>
              <w:bottom w:val="single" w:sz="6" w:space="0" w:color="FFFFFF"/>
              <w:right w:val="single" w:sz="6" w:space="0" w:color="2A4E61"/>
            </w:tcBorders>
            <w:tcMar>
              <w:top w:w="45" w:type="dxa"/>
              <w:left w:w="0" w:type="dxa"/>
              <w:bottom w:w="45" w:type="dxa"/>
              <w:right w:w="0" w:type="dxa"/>
            </w:tcMar>
          </w:tcPr>
          <w:p w14:paraId="0DED0E46" w14:textId="190D574C" w:rsidR="004B2160" w:rsidRPr="004B2160" w:rsidRDefault="004B2160" w:rsidP="004B2160">
            <w:pPr>
              <w:tabs>
                <w:tab w:val="left" w:leader="dot" w:pos="3033"/>
              </w:tabs>
              <w:autoSpaceDE w:val="0"/>
              <w:autoSpaceDN w:val="0"/>
              <w:adjustRightInd w:val="0"/>
              <w:spacing w:line="288" w:lineRule="auto"/>
              <w:textAlignment w:val="center"/>
              <w:rPr>
                <w:rFonts w:ascii="Colaborate-Bold" w:hAnsi="Colaborate-Bold"/>
                <w:color w:val="000000"/>
              </w:rPr>
            </w:pPr>
            <w:r w:rsidRPr="004B2160">
              <w:rPr>
                <w:rFonts w:ascii="Colaborate-Bold" w:hAnsi="Colaborate-Bold" w:cs="Colaborate-Bold"/>
                <w:color w:val="000000"/>
                <w:spacing w:val="-2"/>
                <w:w w:val="85"/>
                <w:sz w:val="18"/>
                <w:szCs w:val="18"/>
              </w:rPr>
              <w:t>Supl. Salidas Abril 24, Mayo 1 (Feria)</w:t>
            </w:r>
            <w:r w:rsidR="00373DFF">
              <w:rPr>
                <w:rFonts w:ascii="Colaborate-Bold" w:hAnsi="Colaborate-Bold" w:cs="Colaborate-Bold"/>
                <w:color w:val="000000"/>
                <w:spacing w:val="-2"/>
                <w:w w:val="85"/>
                <w:sz w:val="18"/>
                <w:szCs w:val="18"/>
              </w:rPr>
              <w:t xml:space="preserve">    </w:t>
            </w:r>
            <w:r w:rsidR="00373DFF">
              <w:t>115 $</w:t>
            </w:r>
            <w:r w:rsidRPr="004B2160">
              <w:rPr>
                <w:rFonts w:ascii="Colaborate-Bold" w:hAnsi="Colaborate-Bold" w:cs="Colaborate-Bold"/>
                <w:color w:val="000000"/>
                <w:spacing w:val="-2"/>
                <w:w w:val="85"/>
                <w:sz w:val="18"/>
                <w:szCs w:val="18"/>
              </w:rPr>
              <w:tab/>
            </w:r>
          </w:p>
        </w:tc>
      </w:tr>
    </w:tbl>
    <w:p w14:paraId="001E96E2" w14:textId="2C1B05F2" w:rsidR="004B2160" w:rsidRPr="00B903F2" w:rsidRDefault="00B903F2" w:rsidP="00B903F2">
      <w:pPr>
        <w:autoSpaceDE w:val="0"/>
        <w:autoSpaceDN w:val="0"/>
        <w:adjustRightInd w:val="0"/>
        <w:spacing w:line="230" w:lineRule="atLeast"/>
        <w:jc w:val="both"/>
        <w:textAlignment w:val="center"/>
        <w:rPr>
          <w:rFonts w:ascii="Helvetica" w:hAnsi="Helvetica" w:cs="Helvetica"/>
          <w:color w:val="000000"/>
          <w:w w:val="75"/>
          <w:sz w:val="16"/>
          <w:szCs w:val="16"/>
        </w:rPr>
      </w:pPr>
      <w:r w:rsidRPr="00B903F2">
        <w:rPr>
          <w:rFonts w:ascii="Helvetica" w:hAnsi="Helvetica" w:cs="Helvetica"/>
          <w:color w:val="000000"/>
          <w:w w:val="75"/>
          <w:sz w:val="16"/>
          <w:szCs w:val="16"/>
        </w:rPr>
        <w:lastRenderedPageBreak/>
        <w:t xml:space="preserve">*En el caso de que el </w:t>
      </w:r>
      <w:r w:rsidRPr="00B903F2">
        <w:rPr>
          <w:rFonts w:ascii="Helvetica" w:hAnsi="Helvetica" w:cs="Helvetica"/>
          <w:b/>
          <w:bCs/>
          <w:color w:val="000000"/>
          <w:w w:val="75"/>
          <w:sz w:val="16"/>
          <w:szCs w:val="16"/>
        </w:rPr>
        <w:t>Patronato de La Alhambra y Generalife,</w:t>
      </w:r>
      <w:r w:rsidRPr="00B903F2">
        <w:rPr>
          <w:rFonts w:ascii="Helvetica" w:hAnsi="Helvetica" w:cs="Helvetica"/>
          <w:color w:val="000000"/>
          <w:w w:val="75"/>
          <w:sz w:val="16"/>
          <w:szCs w:val="16"/>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sectPr w:rsidR="004B2160" w:rsidRPr="00B903F2"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New Era Casual">
    <w:altName w:val="Calibri"/>
    <w:charset w:val="4D"/>
    <w:family w:val="script"/>
    <w:pitch w:val="variable"/>
    <w:sig w:usb0="8000002F" w:usb1="0000004A" w:usb2="00000000" w:usb3="00000000" w:csb0="00000111" w:csb1="00000000"/>
  </w:font>
  <w:font w:name="Fira Sans Light">
    <w:charset w:val="00"/>
    <w:family w:val="swiss"/>
    <w:pitch w:val="variable"/>
    <w:sig w:usb0="600002FF" w:usb1="00000001" w:usb2="00000000" w:usb3="00000000" w:csb0="0000019F" w:csb1="00000000"/>
  </w:font>
  <w:font w:name="ClarendonBT-Roman">
    <w:altName w:val="Calibri"/>
    <w:charset w:val="00"/>
    <w:family w:val="auto"/>
    <w:pitch w:val="variable"/>
    <w:sig w:usb0="00000003" w:usb1="00000000" w:usb2="00000000" w:usb3="00000000" w:csb0="00000001" w:csb1="00000000"/>
  </w:font>
  <w:font w:name="Colaborate-Regular">
    <w:altName w:val="Calibri"/>
    <w:panose1 w:val="00000000000000000000"/>
    <w:charset w:val="00"/>
    <w:family w:val="auto"/>
    <w:notTrueType/>
    <w:pitch w:val="variable"/>
    <w:sig w:usb0="00000003" w:usb1="00000000" w:usb2="00000000" w:usb3="00000000" w:csb0="00000001" w:csb1="00000000"/>
  </w:font>
  <w:font w:name="Colaborate-Medium">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30515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37E35"/>
    <w:rsid w:val="00067643"/>
    <w:rsid w:val="00175E13"/>
    <w:rsid w:val="001D4B27"/>
    <w:rsid w:val="001E2AD7"/>
    <w:rsid w:val="0023133F"/>
    <w:rsid w:val="00295EA4"/>
    <w:rsid w:val="002C4D76"/>
    <w:rsid w:val="0032154E"/>
    <w:rsid w:val="00373DFF"/>
    <w:rsid w:val="00391FC2"/>
    <w:rsid w:val="003B4561"/>
    <w:rsid w:val="003D6534"/>
    <w:rsid w:val="00470DEA"/>
    <w:rsid w:val="004A6B72"/>
    <w:rsid w:val="004B2160"/>
    <w:rsid w:val="004E1929"/>
    <w:rsid w:val="00541BF2"/>
    <w:rsid w:val="00551742"/>
    <w:rsid w:val="005C146E"/>
    <w:rsid w:val="00643B84"/>
    <w:rsid w:val="00652221"/>
    <w:rsid w:val="00714F92"/>
    <w:rsid w:val="00722D9B"/>
    <w:rsid w:val="007602E1"/>
    <w:rsid w:val="00857A2E"/>
    <w:rsid w:val="009467C5"/>
    <w:rsid w:val="00974CBF"/>
    <w:rsid w:val="009C7CAC"/>
    <w:rsid w:val="00A57D77"/>
    <w:rsid w:val="00AC6703"/>
    <w:rsid w:val="00B05A44"/>
    <w:rsid w:val="00B903F2"/>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1137</Words>
  <Characters>6256</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20</cp:revision>
  <dcterms:created xsi:type="dcterms:W3CDTF">2016-11-17T13:26:00Z</dcterms:created>
  <dcterms:modified xsi:type="dcterms:W3CDTF">2023-02-26T03:59:00Z</dcterms:modified>
</cp:coreProperties>
</file>